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E5" w:rsidRPr="00FC133C" w:rsidRDefault="00782AE5" w:rsidP="00782A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782AE5" w:rsidRPr="009D56F4" w:rsidRDefault="00782AE5" w:rsidP="00782AE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Заведующий МБДОУ </w:t>
      </w:r>
    </w:p>
    <w:p w:rsidR="00782AE5" w:rsidRPr="00FC133C" w:rsidRDefault="00782AE5" w:rsidP="00782A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>детский сад № 17 «Колобок»</w:t>
      </w:r>
    </w:p>
    <w:p w:rsidR="00782AE5" w:rsidRPr="00FC133C" w:rsidRDefault="00782AE5" w:rsidP="00782A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>__________ Н. В. Князева</w:t>
      </w:r>
    </w:p>
    <w:p w:rsidR="00782AE5" w:rsidRPr="00546F1A" w:rsidRDefault="00782AE5" w:rsidP="00782A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от  </w:t>
      </w:r>
      <w:r>
        <w:rPr>
          <w:rFonts w:ascii="Times New Roman" w:hAnsi="Times New Roman"/>
          <w:b/>
          <w:bCs/>
          <w:sz w:val="24"/>
          <w:szCs w:val="24"/>
        </w:rPr>
        <w:t>31</w:t>
      </w:r>
      <w:r>
        <w:rPr>
          <w:rFonts w:ascii="Times New Roman" w:hAnsi="Times New Roman" w:cs="Times New Roman"/>
          <w:b/>
          <w:bCs/>
          <w:sz w:val="24"/>
          <w:szCs w:val="24"/>
        </w:rPr>
        <w:t>.01.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782AE5" w:rsidRPr="001B055C" w:rsidRDefault="00782AE5" w:rsidP="00782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5C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782AE5" w:rsidRPr="001B055C" w:rsidRDefault="00782AE5" w:rsidP="0078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55C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МИНИМИЗАЦИИ КОРРУПЦИОННЫХ РИСКОВ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82AE5" w:rsidRPr="00782AE5" w:rsidRDefault="00782AE5" w:rsidP="00782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A77FC">
        <w:rPr>
          <w:rFonts w:ascii="Times New Roman" w:hAnsi="Times New Roman" w:cs="Times New Roman"/>
          <w:b/>
          <w:sz w:val="28"/>
          <w:szCs w:val="28"/>
        </w:rPr>
        <w:t>МБДОУ</w:t>
      </w:r>
      <w:r w:rsidRPr="001B055C">
        <w:rPr>
          <w:rFonts w:ascii="Times New Roman" w:hAnsi="Times New Roman" w:cs="Times New Roman"/>
          <w:b/>
          <w:sz w:val="28"/>
          <w:szCs w:val="28"/>
        </w:rPr>
        <w:t xml:space="preserve"> детский сад № 17 «Колобок» на 202</w:t>
      </w:r>
      <w:r>
        <w:rPr>
          <w:rFonts w:ascii="Times New Roman" w:hAnsi="Times New Roman" w:cs="Times New Roman"/>
          <w:b/>
          <w:sz w:val="28"/>
          <w:szCs w:val="28"/>
        </w:rPr>
        <w:t>5 г.</w:t>
      </w:r>
    </w:p>
    <w:p w:rsidR="00782AE5" w:rsidRPr="00782AE5" w:rsidRDefault="00782AE5" w:rsidP="00782AE5">
      <w:pPr>
        <w:tabs>
          <w:tab w:val="left" w:pos="1042"/>
        </w:tabs>
      </w:pPr>
      <w:r>
        <w:tab/>
      </w:r>
    </w:p>
    <w:tbl>
      <w:tblPr>
        <w:tblStyle w:val="a3"/>
        <w:tblW w:w="15417" w:type="dxa"/>
        <w:tblLook w:val="04A0"/>
      </w:tblPr>
      <w:tblGrid>
        <w:gridCol w:w="2464"/>
        <w:gridCol w:w="2464"/>
        <w:gridCol w:w="2464"/>
        <w:gridCol w:w="2464"/>
        <w:gridCol w:w="2465"/>
        <w:gridCol w:w="3096"/>
      </w:tblGrid>
      <w:tr w:rsidR="00782AE5" w:rsidTr="00782AE5">
        <w:tc>
          <w:tcPr>
            <w:tcW w:w="2464" w:type="dxa"/>
          </w:tcPr>
          <w:p w:rsidR="00782AE5" w:rsidRDefault="00782AE5" w:rsidP="00782AE5">
            <w:pPr>
              <w:spacing w:after="4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 по минимизации</w:t>
            </w:r>
          </w:p>
          <w:p w:rsidR="00782AE5" w:rsidRDefault="00782AE5" w:rsidP="00782AE5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коррупционного риска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Направление деятельности   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Критическая точка </w:t>
            </w:r>
          </w:p>
        </w:tc>
        <w:tc>
          <w:tcPr>
            <w:tcW w:w="2464" w:type="dxa"/>
          </w:tcPr>
          <w:p w:rsidR="00782AE5" w:rsidRDefault="00782AE5" w:rsidP="007B5CCB">
            <w:pPr>
              <w:spacing w:after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</w:t>
            </w:r>
          </w:p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(периодичность) реализации </w:t>
            </w:r>
          </w:p>
        </w:tc>
        <w:tc>
          <w:tcPr>
            <w:tcW w:w="2465" w:type="dxa"/>
          </w:tcPr>
          <w:p w:rsidR="00782AE5" w:rsidRDefault="00782AE5" w:rsidP="007B5CC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за реализацию </w:t>
            </w:r>
          </w:p>
        </w:tc>
        <w:tc>
          <w:tcPr>
            <w:tcW w:w="3096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782AE5" w:rsidTr="00782AE5">
        <w:tc>
          <w:tcPr>
            <w:tcW w:w="2464" w:type="dxa"/>
          </w:tcPr>
          <w:p w:rsidR="00782AE5" w:rsidRDefault="00782AE5" w:rsidP="007B5CC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роведение комплекса мероприятий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антикоррупционному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просвещению сотрудников 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деятельности учреждения 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Низкий уровень знаний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антикоррупционного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законодательства 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465" w:type="dxa"/>
          </w:tcPr>
          <w:p w:rsidR="00782AE5" w:rsidRDefault="00782AE5" w:rsidP="007B5CCB">
            <w:r w:rsidRPr="00FF572A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782AE5" w:rsidRDefault="00782AE5" w:rsidP="007B5CCB"/>
        </w:tc>
        <w:tc>
          <w:tcPr>
            <w:tcW w:w="3096" w:type="dxa"/>
            <w:vAlign w:val="center"/>
          </w:tcPr>
          <w:p w:rsidR="00782AE5" w:rsidRDefault="00782AE5" w:rsidP="007B5CCB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Организовано обучения, подготовлены материалы, </w:t>
            </w:r>
          </w:p>
          <w:p w:rsidR="00782AE5" w:rsidRDefault="00782AE5" w:rsidP="007B5CCB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семинаров;   </w:t>
            </w:r>
          </w:p>
        </w:tc>
      </w:tr>
      <w:tr w:rsidR="00782AE5" w:rsidTr="00782AE5">
        <w:tc>
          <w:tcPr>
            <w:tcW w:w="2464" w:type="dxa"/>
          </w:tcPr>
          <w:p w:rsidR="00782AE5" w:rsidRDefault="00782AE5" w:rsidP="00782AE5">
            <w:r>
              <w:rPr>
                <w:rFonts w:ascii="Times New Roman" w:eastAsia="Times New Roman" w:hAnsi="Times New Roman" w:cs="Times New Roman"/>
                <w:sz w:val="24"/>
              </w:rPr>
              <w:t xml:space="preserve">2. Контроль соблюдения срока и порядка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рассмотрения обращений граждан и юридических лиц</w:t>
            </w:r>
          </w:p>
        </w:tc>
        <w:tc>
          <w:tcPr>
            <w:tcW w:w="2464" w:type="dxa"/>
          </w:tcPr>
          <w:p w:rsidR="00782AE5" w:rsidRDefault="00782AE5" w:rsidP="007B5CCB">
            <w:pPr>
              <w:ind w:firstLine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Обращения юридических и физических лиц </w:t>
            </w:r>
          </w:p>
        </w:tc>
        <w:tc>
          <w:tcPr>
            <w:tcW w:w="2464" w:type="dxa"/>
            <w:vAlign w:val="center"/>
          </w:tcPr>
          <w:p w:rsidR="00782AE5" w:rsidRDefault="00782AE5" w:rsidP="00782AE5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Нарушение установленного порядка рассмотрения</w:t>
            </w:r>
          </w:p>
          <w:p w:rsidR="00782AE5" w:rsidRDefault="00782AE5" w:rsidP="00782AE5">
            <w:pPr>
              <w:spacing w:after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обращений граждан</w:t>
            </w:r>
          </w:p>
          <w:p w:rsidR="00782AE5" w:rsidRDefault="00782AE5" w:rsidP="00782AE5">
            <w:pPr>
              <w:spacing w:after="46"/>
              <w:jc w:val="center"/>
            </w:pPr>
          </w:p>
        </w:tc>
        <w:tc>
          <w:tcPr>
            <w:tcW w:w="2464" w:type="dxa"/>
          </w:tcPr>
          <w:p w:rsidR="00782AE5" w:rsidRDefault="00782AE5" w:rsidP="007B5CCB">
            <w:pPr>
              <w:ind w:firstLine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поступления информации </w:t>
            </w:r>
          </w:p>
        </w:tc>
        <w:tc>
          <w:tcPr>
            <w:tcW w:w="2465" w:type="dxa"/>
          </w:tcPr>
          <w:p w:rsidR="00782AE5" w:rsidRDefault="00782AE5" w:rsidP="007B5CCB">
            <w:r w:rsidRPr="00FF572A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3096" w:type="dxa"/>
          </w:tcPr>
          <w:p w:rsidR="00782AE5" w:rsidRDefault="00782AE5" w:rsidP="00782A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Соблюдение порядка и срока рассмотрения обращений, ус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тановленных Федеральным законом от 02.05.2006 г.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59ФЗ; установление контрольного срока; отслеживание порядка рассмотрения и даты ответа. </w:t>
            </w:r>
          </w:p>
        </w:tc>
      </w:tr>
      <w:tr w:rsidR="00782AE5" w:rsidTr="00782AE5">
        <w:tc>
          <w:tcPr>
            <w:tcW w:w="2464" w:type="dxa"/>
          </w:tcPr>
          <w:p w:rsidR="00782AE5" w:rsidRDefault="00782AE5" w:rsidP="007B5CCB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деятельностью материально- ответственных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работников </w:t>
            </w:r>
          </w:p>
        </w:tc>
        <w:tc>
          <w:tcPr>
            <w:tcW w:w="2464" w:type="dxa"/>
          </w:tcPr>
          <w:p w:rsidR="00782AE5" w:rsidRDefault="00782AE5" w:rsidP="007B5CC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Регистрация материальных ценностей и </w:t>
            </w:r>
          </w:p>
          <w:p w:rsidR="00782AE5" w:rsidRDefault="00782AE5" w:rsidP="007B5CC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баз данных </w:t>
            </w:r>
          </w:p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материальных ценностей </w:t>
            </w:r>
          </w:p>
        </w:tc>
        <w:tc>
          <w:tcPr>
            <w:tcW w:w="2464" w:type="dxa"/>
            <w:vAlign w:val="center"/>
          </w:tcPr>
          <w:p w:rsidR="00782AE5" w:rsidRDefault="00782AE5" w:rsidP="007B5CC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Несвоевременная постановка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2AE5" w:rsidRDefault="00782AE5" w:rsidP="007B5CCB">
            <w:pPr>
              <w:spacing w:after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регистрационный учёт </w:t>
            </w:r>
          </w:p>
          <w:p w:rsidR="00782AE5" w:rsidRDefault="00782AE5" w:rsidP="007B5CCB">
            <w:pPr>
              <w:spacing w:after="46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материальных ценностей. </w:t>
            </w:r>
          </w:p>
          <w:p w:rsidR="00782AE5" w:rsidRDefault="00782AE5" w:rsidP="007B5CC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Умышленно досрочное списание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2AE5" w:rsidRDefault="00782AE5" w:rsidP="007B5CC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 и расходных материалов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2AE5" w:rsidRDefault="00782AE5" w:rsidP="007B5CCB">
            <w:pPr>
              <w:spacing w:after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регистрационного учёта. </w:t>
            </w:r>
          </w:p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регулярного контроля наличия и сохранения имущества. 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Постоянно </w:t>
            </w:r>
          </w:p>
        </w:tc>
        <w:tc>
          <w:tcPr>
            <w:tcW w:w="2465" w:type="dxa"/>
          </w:tcPr>
          <w:p w:rsidR="00782AE5" w:rsidRDefault="00782AE5" w:rsidP="007B5CCB">
            <w:r w:rsidRPr="00FF572A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3096" w:type="dxa"/>
          </w:tcPr>
          <w:p w:rsidR="00782AE5" w:rsidRDefault="00782AE5" w:rsidP="00782AE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Организована работа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деятельностью материально ответственных работников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 участием представителей трудового коллектива.  </w:t>
            </w:r>
          </w:p>
        </w:tc>
      </w:tr>
      <w:tr w:rsidR="00782AE5" w:rsidTr="00782AE5">
        <w:tc>
          <w:tcPr>
            <w:tcW w:w="2464" w:type="dxa"/>
          </w:tcPr>
          <w:p w:rsidR="00782AE5" w:rsidRDefault="00782AE5" w:rsidP="007B5CC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 Контроль использования бюджетных средств и средств от приносящей доход деятельности 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деятельности учреждения </w:t>
            </w:r>
          </w:p>
        </w:tc>
        <w:tc>
          <w:tcPr>
            <w:tcW w:w="2464" w:type="dxa"/>
          </w:tcPr>
          <w:p w:rsidR="00782AE5" w:rsidRDefault="00782AE5" w:rsidP="007B5CCB">
            <w:pPr>
              <w:spacing w:after="44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Нецелевое использование бюджетных средств и </w:t>
            </w:r>
          </w:p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 от приносящей доход деятельности 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465" w:type="dxa"/>
          </w:tcPr>
          <w:p w:rsidR="00782AE5" w:rsidRDefault="00782AE5" w:rsidP="007B5CCB">
            <w:r w:rsidRPr="00DE0C8E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3096" w:type="dxa"/>
            <w:vAlign w:val="center"/>
          </w:tcPr>
          <w:p w:rsidR="00782AE5" w:rsidRDefault="00782AE5" w:rsidP="007B5CC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 принятию решений привлечены рабо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тники учреждения, ознакомленные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нормативными документами, регламентирующими вопросы предупреждения коррупции. </w:t>
            </w:r>
          </w:p>
        </w:tc>
      </w:tr>
      <w:tr w:rsidR="00782AE5" w:rsidTr="0074448E">
        <w:tc>
          <w:tcPr>
            <w:tcW w:w="2464" w:type="dxa"/>
            <w:vAlign w:val="center"/>
          </w:tcPr>
          <w:p w:rsidR="00782AE5" w:rsidRDefault="00782AE5" w:rsidP="007B5CCB">
            <w:r>
              <w:rPr>
                <w:rFonts w:ascii="Times New Roman" w:eastAsia="Times New Roman" w:hAnsi="Times New Roman" w:cs="Times New Roman"/>
                <w:sz w:val="24"/>
              </w:rPr>
              <w:t xml:space="preserve">5. Контроль осуществления закупок, заключения контрактов и других гражданско-правовых договоров на поставку товаров, выполнение работ, оказание услуг для учреждения </w:t>
            </w:r>
          </w:p>
        </w:tc>
        <w:tc>
          <w:tcPr>
            <w:tcW w:w="2464" w:type="dxa"/>
            <w:vAlign w:val="center"/>
          </w:tcPr>
          <w:p w:rsidR="00782AE5" w:rsidRDefault="00782AE5" w:rsidP="007B5CCB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деятельности учреждения </w:t>
            </w:r>
          </w:p>
        </w:tc>
        <w:tc>
          <w:tcPr>
            <w:tcW w:w="2464" w:type="dxa"/>
            <w:vAlign w:val="center"/>
          </w:tcPr>
          <w:p w:rsidR="00782AE5" w:rsidRDefault="00782AE5" w:rsidP="007B5CCB"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Расстановка мнимых приоритетов по предмету, объёмам, срокам </w:t>
            </w:r>
          </w:p>
          <w:p w:rsidR="00782AE5" w:rsidRDefault="00782AE5" w:rsidP="007B5CCB">
            <w:pPr>
              <w:spacing w:after="46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удовлетворения</w:t>
            </w:r>
          </w:p>
          <w:p w:rsidR="00782AE5" w:rsidRDefault="00782AE5" w:rsidP="007B5CCB">
            <w:pPr>
              <w:spacing w:after="46" w:line="23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потребности, определение объёма необходимых средств; </w:t>
            </w:r>
          </w:p>
          <w:p w:rsidR="00782AE5" w:rsidRDefault="00782AE5" w:rsidP="007B5CCB">
            <w:pPr>
              <w:spacing w:after="45" w:line="234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необоснованное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завышение </w:t>
            </w:r>
          </w:p>
          <w:p w:rsidR="00782AE5" w:rsidRDefault="00782AE5" w:rsidP="007B5CCB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(занижение) цены объекта закупок; необоснованное усложнение (упрощение) процедур определения </w:t>
            </w:r>
          </w:p>
          <w:p w:rsidR="00782AE5" w:rsidRDefault="00782AE5" w:rsidP="007B5CCB">
            <w:pPr>
              <w:spacing w:after="46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поставщика; </w:t>
            </w:r>
          </w:p>
          <w:p w:rsidR="00782AE5" w:rsidRDefault="00782AE5" w:rsidP="007B5CCB">
            <w:pPr>
              <w:ind w:left="85"/>
              <w:jc w:val="center"/>
            </w:pP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Постоянно </w:t>
            </w:r>
          </w:p>
        </w:tc>
        <w:tc>
          <w:tcPr>
            <w:tcW w:w="2465" w:type="dxa"/>
          </w:tcPr>
          <w:p w:rsidR="00782AE5" w:rsidRDefault="00782AE5" w:rsidP="007B5CCB">
            <w:r w:rsidRPr="00DE0C8E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3096" w:type="dxa"/>
            <w:vAlign w:val="center"/>
          </w:tcPr>
          <w:p w:rsidR="00782AE5" w:rsidRDefault="00782AE5" w:rsidP="007B5CC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при проведении закупок товаров, работ и услуг для нужд учреждения </w:t>
            </w:r>
          </w:p>
          <w:p w:rsidR="00782AE5" w:rsidRDefault="00782AE5" w:rsidP="007B5CCB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требований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договоров с соответствии с законами. </w:t>
            </w:r>
          </w:p>
          <w:p w:rsidR="00782AE5" w:rsidRDefault="00782AE5" w:rsidP="007B5CCB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заключению контрагентами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федеральными </w:t>
            </w:r>
          </w:p>
        </w:tc>
      </w:tr>
      <w:tr w:rsidR="00782AE5" w:rsidTr="00125A22">
        <w:tc>
          <w:tcPr>
            <w:tcW w:w="2464" w:type="dxa"/>
          </w:tcPr>
          <w:p w:rsidR="00782AE5" w:rsidRDefault="00782AE5" w:rsidP="007B5CC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Контроль составления, заполнения документов, справок, отчётности 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деятельности учреждения </w:t>
            </w:r>
          </w:p>
        </w:tc>
        <w:tc>
          <w:tcPr>
            <w:tcW w:w="2464" w:type="dxa"/>
          </w:tcPr>
          <w:p w:rsidR="00782AE5" w:rsidRDefault="00782AE5" w:rsidP="007B5CCB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Искажение, сокрытие или предоставление заведомо ложных сведений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2AE5" w:rsidRDefault="00782AE5" w:rsidP="007B5CCB">
            <w:pPr>
              <w:ind w:left="16" w:hanging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документах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 также в выдаваемых гражданам справках </w:t>
            </w:r>
          </w:p>
        </w:tc>
        <w:tc>
          <w:tcPr>
            <w:tcW w:w="2464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465" w:type="dxa"/>
          </w:tcPr>
          <w:p w:rsidR="00782AE5" w:rsidRDefault="00782AE5" w:rsidP="007B5C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3096" w:type="dxa"/>
            <w:vAlign w:val="center"/>
          </w:tcPr>
          <w:p w:rsidR="00782AE5" w:rsidRDefault="00782AE5" w:rsidP="007B5CCB">
            <w:pPr>
              <w:spacing w:after="46" w:line="23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документов лицами. </w:t>
            </w:r>
          </w:p>
          <w:p w:rsidR="00782AE5" w:rsidRDefault="00782AE5" w:rsidP="007B5CCB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внутреннего исполнением лицами своих основанного проверочных мероприятий.</w:t>
            </w:r>
          </w:p>
        </w:tc>
      </w:tr>
    </w:tbl>
    <w:p w:rsidR="00456AA7" w:rsidRPr="00782AE5" w:rsidRDefault="00456AA7" w:rsidP="00782AE5">
      <w:pPr>
        <w:tabs>
          <w:tab w:val="left" w:pos="1042"/>
        </w:tabs>
      </w:pPr>
    </w:p>
    <w:sectPr w:rsidR="00456AA7" w:rsidRPr="00782AE5" w:rsidSect="00782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2AE5"/>
    <w:rsid w:val="00456AA7"/>
    <w:rsid w:val="0078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A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456</Words>
  <Characters>2600</Characters>
  <Application>Microsoft Office Word</Application>
  <DocSecurity>0</DocSecurity>
  <Lines>21</Lines>
  <Paragraphs>6</Paragraphs>
  <ScaleCrop>false</ScaleCrop>
  <Company>HP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2023-07-08T07:02:00Z</cp:lastPrinted>
  <dcterms:created xsi:type="dcterms:W3CDTF">2023-07-08T06:50:00Z</dcterms:created>
  <dcterms:modified xsi:type="dcterms:W3CDTF">2023-07-08T07:04:00Z</dcterms:modified>
</cp:coreProperties>
</file>